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9B84" w14:textId="26EF0BEB" w:rsidR="006674CF" w:rsidRPr="00E46463" w:rsidRDefault="001E1AB8" w:rsidP="001700C4">
      <w:pPr>
        <w:pStyle w:val="aa"/>
        <w:jc w:val="center"/>
        <w:rPr>
          <w:rFonts w:eastAsia="Times New Roman"/>
          <w:color w:val="92D050"/>
          <w:sz w:val="52"/>
          <w:szCs w:val="52"/>
          <w:lang w:eastAsia="ru-RU"/>
        </w:rPr>
      </w:pPr>
      <w:r w:rsidRPr="00E46463">
        <w:rPr>
          <w:rFonts w:ascii="Arial" w:eastAsia="Times New Roman" w:hAnsi="Arial" w:cs="Arial"/>
          <w:noProof/>
          <w:color w:val="92D050"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3FEE035E" wp14:editId="6B83EC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49040" cy="2811780"/>
            <wp:effectExtent l="0" t="0" r="0" b="0"/>
            <wp:wrapThrough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490" w:rsidRPr="00E46463">
        <w:rPr>
          <w:rFonts w:eastAsia="Times New Roman"/>
          <w:color w:val="92D050"/>
          <w:sz w:val="52"/>
          <w:szCs w:val="52"/>
          <w:lang w:eastAsia="ru-RU"/>
        </w:rPr>
        <w:t>«</w:t>
      </w:r>
      <w:r w:rsidR="006674CF" w:rsidRPr="00E46463">
        <w:rPr>
          <w:rFonts w:eastAsia="Times New Roman"/>
          <w:color w:val="92D050"/>
          <w:sz w:val="52"/>
          <w:szCs w:val="52"/>
          <w:lang w:eastAsia="ru-RU"/>
        </w:rPr>
        <w:t>Развитие речи и сенсомоторная коррекция</w:t>
      </w:r>
      <w:r w:rsidR="00CD6490" w:rsidRPr="00E46463">
        <w:rPr>
          <w:rFonts w:eastAsia="Times New Roman"/>
          <w:color w:val="92D050"/>
          <w:sz w:val="52"/>
          <w:szCs w:val="52"/>
          <w:lang w:eastAsia="ru-RU"/>
        </w:rPr>
        <w:t>.»</w:t>
      </w:r>
    </w:p>
    <w:p w14:paraId="7A9FE45A" w14:textId="0E9EBB2E" w:rsidR="006674CF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 дни у детей все чаще встречаются задержка или различные нарушения речевого развития. Ребенок 3 лет, который молчит, или ребенок 4 лет, у которого "каша во рту". Сейчас этим никого не удивишь.</w:t>
      </w:r>
    </w:p>
    <w:p w14:paraId="7A7F7FB1" w14:textId="77777777" w:rsidR="001700C4" w:rsidRPr="005D7598" w:rsidRDefault="001700C4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842E2" w14:textId="0E858520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Логопеды и дефектологи, которые проводят занятия по развитию речи у таких детей, основное внимание уделяют артикуляционной и пальчиковой гимнастике, развитию фонематического слуха. Авторы книги "Педагогика, изменяющая мозг" О.И. Ефимов (невролог) и В.Л. Ефимова (логопед) пишут о том, что такой подход к проблеме развития речи у детей является недостаточным.</w:t>
      </w:r>
    </w:p>
    <w:p w14:paraId="4EFAD169" w14:textId="77777777" w:rsidR="00CD6490" w:rsidRDefault="00CD6490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085E9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упоминают о том, что 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</w:t>
      </w:r>
      <w:proofErr w:type="gramEnd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то, что появившийся на свет ребенок имеет мозг, у которого есть все структуры, что и взрослого человека, многие из этих структур еще неактивны. Мозг ребенка окончательно дозревает и становится взрослым только к 18-20 годам, у некоторых даже ближе к 30.</w:t>
      </w:r>
    </w:p>
    <w:p w14:paraId="515DEA2D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D9279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маленького ребенка ведущую роль играет не кора головного мозга, а подкорковые структуры. В своем развитии каждый ребенок должен пройти определенные стадии развития (сенсорную, моторную) интеллекта, чтобы эти отделы мозга правильно сформировались.</w:t>
      </w:r>
    </w:p>
    <w:p w14:paraId="2718E26F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371D4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развития на этапе сенсомоторной интеграции могут приводить к проблемам в будущем, т.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сенсомоторная</w:t>
      </w:r>
      <w:proofErr w:type="gramEnd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является основой для любого обучения.</w:t>
      </w:r>
    </w:p>
    <w:p w14:paraId="7F2279A6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1D8E1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книги пишут о том, что упражнения и игры, направленные на развитие вестибулярного аппарата, общей моторики и восприятия эффективны при работе с детьми, имеющими нарушения или задержку речевого развития.</w:t>
      </w:r>
    </w:p>
    <w:p w14:paraId="240A139F" w14:textId="77777777" w:rsidR="006674CF" w:rsidRPr="005D7598" w:rsidRDefault="006674CF" w:rsidP="001E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F731C" w14:textId="77777777" w:rsidR="006674CF" w:rsidRPr="00CC4C26" w:rsidRDefault="006674CF" w:rsidP="00CC4C26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CC4C26">
        <w:rPr>
          <w:rFonts w:ascii="Times New Roman" w:hAnsi="Times New Roman" w:cs="Times New Roman"/>
          <w:sz w:val="24"/>
          <w:szCs w:val="24"/>
          <w:lang w:eastAsia="ru-RU"/>
        </w:rPr>
        <w:t>Ниже мы приводим список этих, на первый взгляд, несерьезных игр, которые могут оказывать серьезное влияние на развитие нервной системы ребенка.</w:t>
      </w:r>
    </w:p>
    <w:p w14:paraId="4D0FC36D" w14:textId="77777777" w:rsidR="006674CF" w:rsidRPr="00CC4C26" w:rsidRDefault="006674CF" w:rsidP="00CC4C26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C906A9" w14:textId="7905E0FD" w:rsidR="006674CF" w:rsidRPr="00836B47" w:rsidRDefault="006674CF" w:rsidP="00836B47">
      <w:pPr>
        <w:pStyle w:val="aa"/>
        <w:jc w:val="center"/>
        <w:rPr>
          <w:rFonts w:eastAsia="Times New Roman"/>
          <w:color w:val="92D050"/>
          <w:sz w:val="44"/>
          <w:szCs w:val="44"/>
        </w:rPr>
      </w:pPr>
      <w:r w:rsidRPr="00836B47">
        <w:rPr>
          <w:rFonts w:eastAsia="Times New Roman"/>
          <w:color w:val="92D050"/>
          <w:sz w:val="44"/>
          <w:szCs w:val="44"/>
        </w:rPr>
        <w:t>Игры на развитие общей моторики, чувства ритма и чувства равновесия</w:t>
      </w:r>
    </w:p>
    <w:p w14:paraId="6B1167F8" w14:textId="3FA80762" w:rsidR="003515E6" w:rsidRPr="00CC4C26" w:rsidRDefault="006674CF" w:rsidP="00CF59D5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4C26">
        <w:rPr>
          <w:rFonts w:ascii="Times New Roman" w:hAnsi="Times New Roman" w:cs="Times New Roman"/>
          <w:sz w:val="24"/>
          <w:szCs w:val="24"/>
          <w:lang w:eastAsia="ru-RU"/>
        </w:rPr>
        <w:t>Играть в мяч - подходят любые игры, где нужно бросать, ловить,</w:t>
      </w:r>
    </w:p>
    <w:p w14:paraId="15CE8890" w14:textId="7195543A" w:rsidR="003515E6" w:rsidRPr="00CC4C26" w:rsidRDefault="00CF59D5" w:rsidP="00CF59D5">
      <w:pPr>
        <w:pStyle w:val="ad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09ECA4D" wp14:editId="78B67AD1">
            <wp:simplePos x="0" y="0"/>
            <wp:positionH relativeFrom="margin">
              <wp:posOffset>4656455</wp:posOffset>
            </wp:positionH>
            <wp:positionV relativeFrom="margin">
              <wp:posOffset>8005445</wp:posOffset>
            </wp:positionV>
            <wp:extent cx="1987550" cy="14471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5E6" w:rsidRPr="00CC4C26">
        <w:rPr>
          <w:rFonts w:ascii="Times New Roman" w:hAnsi="Times New Roman" w:cs="Times New Roman"/>
          <w:sz w:val="24"/>
          <w:szCs w:val="24"/>
          <w:lang w:eastAsia="ru-RU"/>
        </w:rPr>
        <w:t>отбивать мяч рукой или ногой.</w:t>
      </w:r>
    </w:p>
    <w:p w14:paraId="2F59AC58" w14:textId="48759FD9" w:rsidR="003515E6" w:rsidRPr="00CC4C26" w:rsidRDefault="006674CF" w:rsidP="00CF59D5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4C26">
        <w:rPr>
          <w:rFonts w:ascii="Times New Roman" w:hAnsi="Times New Roman" w:cs="Times New Roman"/>
          <w:sz w:val="24"/>
          <w:szCs w:val="24"/>
          <w:lang w:eastAsia="ru-RU"/>
        </w:rPr>
        <w:t>Переворачивать ребенка вверх тормашками и держать за ноги,</w:t>
      </w:r>
    </w:p>
    <w:p w14:paraId="1E357002" w14:textId="77777777" w:rsidR="003515E6" w:rsidRPr="00CC4C26" w:rsidRDefault="003515E6" w:rsidP="00CF59D5">
      <w:pPr>
        <w:pStyle w:val="ad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C4C26">
        <w:rPr>
          <w:rFonts w:ascii="Times New Roman" w:hAnsi="Times New Roman" w:cs="Times New Roman"/>
          <w:sz w:val="24"/>
          <w:szCs w:val="24"/>
          <w:lang w:eastAsia="ru-RU"/>
        </w:rPr>
        <w:t>размахивая им в воздухе.</w:t>
      </w:r>
    </w:p>
    <w:p w14:paraId="0316AD82" w14:textId="02FE16D3" w:rsidR="003515E6" w:rsidRPr="00CC4C26" w:rsidRDefault="003515E6" w:rsidP="00CF59D5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4C26">
        <w:rPr>
          <w:rFonts w:ascii="Times New Roman" w:hAnsi="Times New Roman" w:cs="Times New Roman"/>
          <w:sz w:val="24"/>
          <w:szCs w:val="24"/>
          <w:lang w:eastAsia="ru-RU"/>
        </w:rPr>
        <w:t>Крутить ребенка, держа его за руки.</w:t>
      </w:r>
    </w:p>
    <w:p w14:paraId="180B1139" w14:textId="640ECB7B" w:rsidR="003515E6" w:rsidRPr="00CC4C26" w:rsidRDefault="006674CF" w:rsidP="00CF59D5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4C26">
        <w:rPr>
          <w:rFonts w:ascii="Times New Roman" w:hAnsi="Times New Roman" w:cs="Times New Roman"/>
          <w:sz w:val="24"/>
          <w:szCs w:val="24"/>
          <w:lang w:eastAsia="ru-RU"/>
        </w:rPr>
        <w:t xml:space="preserve"> С малышами - подбрасывать на коленях: "По кочкам, по кочкам, в</w:t>
      </w:r>
    </w:p>
    <w:p w14:paraId="7BA065A3" w14:textId="77777777" w:rsidR="003515E6" w:rsidRPr="00CC4C26" w:rsidRDefault="003515E6" w:rsidP="00CF59D5">
      <w:pPr>
        <w:pStyle w:val="ad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C4C26">
        <w:rPr>
          <w:rFonts w:ascii="Times New Roman" w:hAnsi="Times New Roman" w:cs="Times New Roman"/>
          <w:sz w:val="24"/>
          <w:szCs w:val="24"/>
          <w:lang w:eastAsia="ru-RU"/>
        </w:rPr>
        <w:t>ямку – бух!»</w:t>
      </w:r>
    </w:p>
    <w:p w14:paraId="5C13443D" w14:textId="623928AB" w:rsidR="003515E6" w:rsidRPr="00CF59D5" w:rsidRDefault="00836B47" w:rsidP="00CF59D5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 wp14:anchorId="24A65960" wp14:editId="55BE3BA8">
            <wp:simplePos x="2659380" y="1714500"/>
            <wp:positionH relativeFrom="margin">
              <wp:align>left</wp:align>
            </wp:positionH>
            <wp:positionV relativeFrom="margin">
              <wp:align>top</wp:align>
            </wp:positionV>
            <wp:extent cx="2377440" cy="246126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150" cy="246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CF" w:rsidRPr="00CC4C26">
        <w:rPr>
          <w:rFonts w:ascii="Times New Roman" w:hAnsi="Times New Roman" w:cs="Times New Roman"/>
          <w:sz w:val="24"/>
          <w:szCs w:val="24"/>
          <w:lang w:eastAsia="ru-RU"/>
        </w:rPr>
        <w:t xml:space="preserve"> Игры по принципу "Замри - отомри". Например, бегать и кривляться, пока не прозвучит команда "замри". После этого замереть и </w:t>
      </w:r>
      <w:proofErr w:type="spellStart"/>
      <w:r w:rsidR="006674CF" w:rsidRPr="00CC4C2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3515E6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</w:t>
      </w:r>
      <w:proofErr w:type="spellEnd"/>
      <w:r w:rsidR="003515E6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команды </w:t>
      </w:r>
      <w:proofErr w:type="gramStart"/>
      <w:r w:rsidR="003515E6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отомри</w:t>
      </w:r>
      <w:proofErr w:type="gramEnd"/>
      <w:r w:rsidR="003515E6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7180FE6" w14:textId="05943B7D" w:rsidR="005D7598" w:rsidRPr="00CF59D5" w:rsidRDefault="006674CF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варианты игр, где есть команды "старт" и "стоп". Например, бежать наперегонки до</w:t>
      </w:r>
      <w:r w:rsid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598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 дома: «На старт, внимание, марш!»</w:t>
      </w:r>
    </w:p>
    <w:p w14:paraId="7126F2EC" w14:textId="71EA6BD3" w:rsidR="003515E6" w:rsidRPr="00CF59D5" w:rsidRDefault="006674CF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Размазывать ладонями пену для бритья по какой-нибудь поверхности.</w:t>
      </w:r>
    </w:p>
    <w:p w14:paraId="7E42380C" w14:textId="46DD3982" w:rsidR="003515E6" w:rsidRPr="00CF59D5" w:rsidRDefault="005C3F9C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Хлопать ладонями мыльные пузыри.</w:t>
      </w:r>
    </w:p>
    <w:p w14:paraId="4D6D2F5A" w14:textId="4F253A44" w:rsidR="005C3F9C" w:rsidRPr="00CF59D5" w:rsidRDefault="005C3F9C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скакалку.</w:t>
      </w:r>
    </w:p>
    <w:p w14:paraId="70BE676F" w14:textId="4E8F378F" w:rsidR="005D7598" w:rsidRPr="00CF59D5" w:rsidRDefault="005D7598" w:rsidP="00836B4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«шалаши» из стульев, одеял, подушек и т.д. и сидеть в них.</w:t>
      </w:r>
    </w:p>
    <w:p w14:paraId="53930210" w14:textId="3E13AF4D" w:rsidR="005D7598" w:rsidRPr="00CF59D5" w:rsidRDefault="005D7598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Проползать через тоннель, сделанный из стульев.</w:t>
      </w:r>
    </w:p>
    <w:p w14:paraId="49C2F9A7" w14:textId="0EB7DD93" w:rsidR="005D7598" w:rsidRPr="00CF59D5" w:rsidRDefault="005D7598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Заворачивать ребенка в одеяло, как рулет.</w:t>
      </w:r>
    </w:p>
    <w:p w14:paraId="57F04D57" w14:textId="6990A31A" w:rsidR="005D7598" w:rsidRPr="00CF59D5" w:rsidRDefault="006674CF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реакцию, когда нужно шлепнуть ладонью по ладони</w:t>
      </w:r>
      <w:r w:rsidR="005D7598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F9C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партнера до того, </w:t>
      </w:r>
    </w:p>
    <w:p w14:paraId="38D3DBFF" w14:textId="77777777" w:rsidR="005C3F9C" w:rsidRPr="00836B47" w:rsidRDefault="005C3F9C" w:rsidP="0083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отдернет руку.</w:t>
      </w:r>
    </w:p>
    <w:p w14:paraId="7B545109" w14:textId="0DB7DB7B" w:rsidR="005D7598" w:rsidRPr="00CF59D5" w:rsidRDefault="005D7598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как аист на одной ноге (кто дольше простоит).</w:t>
      </w:r>
    </w:p>
    <w:p w14:paraId="6CB5B89C" w14:textId="6645B0B4" w:rsidR="005C3F9C" w:rsidRPr="00CF59D5" w:rsidRDefault="006674CF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воздушными шарами</w:t>
      </w:r>
      <w:r w:rsid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(подбрасывать,</w:t>
      </w:r>
      <w:r w:rsidR="00CD6490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ловить, </w:t>
      </w:r>
      <w:r w:rsidR="005D7598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перебрасывать через забор и т.д.</w:t>
      </w:r>
      <w:r w:rsidR="00CD6490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A2F27FB" w14:textId="77777777" w:rsidR="00836B47" w:rsidRDefault="00CD6490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Качаться </w:t>
      </w:r>
      <w:r w:rsidR="006674CF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качелях (гамак тоже подойдет), каруселях, прыгать на батуте</w:t>
      </w:r>
      <w:r w:rsidR="005C3F9C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7819B5" w14:textId="45C304FA" w:rsidR="005D7598" w:rsidRPr="00CF59D5" w:rsidRDefault="00836B47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95A8D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епить снеговиков, играть в снежки, валяться в снегу.</w:t>
      </w:r>
    </w:p>
    <w:p w14:paraId="34ED621B" w14:textId="3968ECC9" w:rsidR="00F95A8D" w:rsidRPr="00836B47" w:rsidRDefault="006674CF" w:rsidP="00836B4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основные локомоторные навыки: ходьбу, бег, прыжки, перепрыгивание,</w:t>
      </w:r>
      <w:r w:rsid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A8D"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боковые приставные шаги.</w:t>
      </w:r>
    </w:p>
    <w:p w14:paraId="11D96D85" w14:textId="2FC1D083" w:rsidR="00F95A8D" w:rsidRPr="00CF59D5" w:rsidRDefault="00F95A8D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Крутить ребенка в офисном кресле.</w:t>
      </w:r>
    </w:p>
    <w:p w14:paraId="29213AAC" w14:textId="28D02B57" w:rsidR="00F95A8D" w:rsidRPr="00836B47" w:rsidRDefault="006674CF" w:rsidP="00836B4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Ходить как канатоходец по какой-нибудь узкой и длинной поверхности типа гимнастической скамейки или бревна. Можно сделать дома на полу дорожку из скотча </w:t>
      </w:r>
      <w:proofErr w:type="gramStart"/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6490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</w:t>
      </w:r>
      <w:proofErr w:type="gramEnd"/>
      <w:r w:rsidR="00CD6490"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ней, как по </w:t>
      </w:r>
      <w:r w:rsidR="00F95A8D"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узкому мостику над пропастью. </w:t>
      </w:r>
    </w:p>
    <w:p w14:paraId="72825D58" w14:textId="77777777" w:rsidR="00836B47" w:rsidRDefault="006674CF" w:rsidP="00CF59D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велосипеде. Велосипед может быть любой: здесь важно, чтобы были педали, на которые нужно нажимать ногами по очереди. Важно, что ноги при этом отрываются от земли. Поэтому детский автомобиль на аккумуляторных батарейках, который приводится в движение пультом или кнопкой, не может заменить самый обычный велосипед.</w:t>
      </w:r>
    </w:p>
    <w:p w14:paraId="51A0D286" w14:textId="77777777"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930F4" w14:textId="77777777" w:rsidR="006674CF" w:rsidRPr="00836B47" w:rsidRDefault="006674CF" w:rsidP="00836B47">
      <w:pPr>
        <w:pStyle w:val="aa"/>
        <w:jc w:val="center"/>
        <w:rPr>
          <w:rFonts w:eastAsia="Times New Roman"/>
          <w:color w:val="92D050"/>
          <w:sz w:val="48"/>
          <w:szCs w:val="48"/>
          <w:lang w:eastAsia="ru-RU"/>
        </w:rPr>
      </w:pPr>
      <w:r w:rsidRPr="00836B47">
        <w:rPr>
          <w:rFonts w:eastAsia="Times New Roman"/>
          <w:color w:val="92D050"/>
          <w:sz w:val="48"/>
          <w:szCs w:val="48"/>
          <w:lang w:eastAsia="ru-RU"/>
        </w:rPr>
        <w:t>Игры на развитие восприятия</w:t>
      </w:r>
    </w:p>
    <w:p w14:paraId="516F5758" w14:textId="6285C16A" w:rsidR="00F95A8D" w:rsidRPr="00155BE0" w:rsidRDefault="006674CF" w:rsidP="00155BE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Тактильный мешочек - определять на ощупь, с закрытыми глазами, что лежит в мешочке. </w:t>
      </w:r>
      <w:r w:rsidR="0015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A8D" w:rsidRPr="0015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могут быть мелкие игрушки, орехи, фрукты и т.д. </w:t>
      </w:r>
    </w:p>
    <w:p w14:paraId="377699B8" w14:textId="479CD289" w:rsidR="00F95A8D" w:rsidRPr="00836B47" w:rsidRDefault="00F95A8D" w:rsidP="00836B4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</w:t>
      </w:r>
      <w:r w:rsidR="00CD6490"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</w:t>
      </w:r>
      <w:r w:rsidR="0093311E"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D6490"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прикосновения к коже </w:t>
      </w:r>
      <w:r w:rsidR="0093311E"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щеток.</w:t>
      </w:r>
    </w:p>
    <w:p w14:paraId="5BF3FE03" w14:textId="6FB8C864" w:rsidR="0093311E" w:rsidRPr="00836B47" w:rsidRDefault="0093311E" w:rsidP="00836B4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различение запахов с закрытыми глазами.</w:t>
      </w:r>
    </w:p>
    <w:p w14:paraId="239E1219" w14:textId="77777777" w:rsidR="00155BE0" w:rsidRDefault="006674CF" w:rsidP="00836B4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разными текстурами: месить тесто, пересыпать крупу, переливать воду.</w:t>
      </w:r>
    </w:p>
    <w:p w14:paraId="3EBECDA2" w14:textId="3E68D274" w:rsidR="0093311E" w:rsidRPr="00155BE0" w:rsidRDefault="006674CF" w:rsidP="00155BE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Насыпать фасоль или горох в большую миску и спрятать туда несколько мелких игрушек, </w:t>
      </w:r>
      <w:r w:rsidR="0093311E" w:rsidRPr="0015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попросить ребёнка найти их.</w:t>
      </w:r>
    </w:p>
    <w:p w14:paraId="38E3A215" w14:textId="3FB9BC39" w:rsidR="0093311E" w:rsidRPr="00836B47" w:rsidRDefault="0093311E" w:rsidP="00836B47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пальчиками красками.</w:t>
      </w:r>
      <w:r w:rsidR="00155BE0" w:rsidRPr="00155BE0">
        <w:rPr>
          <w:noProof/>
          <w:sz w:val="24"/>
          <w:szCs w:val="24"/>
        </w:rPr>
        <w:t xml:space="preserve"> </w:t>
      </w:r>
    </w:p>
    <w:p w14:paraId="67DD3999" w14:textId="1A98C88D" w:rsidR="0093311E" w:rsidRPr="00155BE0" w:rsidRDefault="0093311E" w:rsidP="00155BE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массаж, особенно полезен массаж воротничковой зоны.</w:t>
      </w:r>
    </w:p>
    <w:p w14:paraId="04D0A5F3" w14:textId="339A6168" w:rsidR="00155BE0" w:rsidRPr="00155BE0" w:rsidRDefault="006674CF" w:rsidP="00155BE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"Рисовать" у ребенка на спине буквы или цифры пальцем и просить угадывать их, потом </w:t>
      </w:r>
      <w:r w:rsidR="0093311E" w:rsidRPr="0015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поменяться ролями.</w:t>
      </w:r>
    </w:p>
    <w:p w14:paraId="3C25D99C" w14:textId="39362610" w:rsidR="00155BE0" w:rsidRDefault="00155BE0" w:rsidP="00155BE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77C653F8" wp14:editId="29223B0E">
            <wp:simplePos x="0" y="0"/>
            <wp:positionH relativeFrom="margin">
              <wp:posOffset>2575560</wp:posOffset>
            </wp:positionH>
            <wp:positionV relativeFrom="margin">
              <wp:posOffset>8247380</wp:posOffset>
            </wp:positionV>
            <wp:extent cx="4065905" cy="12045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4" b="23153"/>
                    <a:stretch/>
                  </pic:blipFill>
                  <pic:spPr bwMode="auto">
                    <a:xfrm>
                      <a:off x="0" y="0"/>
                      <a:ext cx="4065905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CF" w:rsidRP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Угадывать вкус. Например, с закрытыми глазами съесть кусочек фрукта или овоща и </w:t>
      </w:r>
      <w:r w:rsidR="0093311E" w:rsidRPr="0015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угадать, что это было.</w:t>
      </w:r>
    </w:p>
    <w:p w14:paraId="49650F50" w14:textId="3022918A" w:rsidR="006674CF" w:rsidRPr="00155BE0" w:rsidRDefault="006674CF" w:rsidP="00155BE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и закрывать банки, шкатулки, кошелечки и т. д. с разными типами крышек и замков.</w:t>
      </w:r>
    </w:p>
    <w:p w14:paraId="7E705691" w14:textId="77777777" w:rsidR="001700C4" w:rsidRDefault="001700C4">
      <w:pPr>
        <w:rPr>
          <w:noProof/>
          <w:sz w:val="24"/>
          <w:szCs w:val="24"/>
        </w:rPr>
      </w:pPr>
    </w:p>
    <w:sectPr w:rsidR="001700C4" w:rsidSect="001700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42" w:left="720" w:header="708" w:footer="708" w:gutter="0"/>
      <w:pgBorders w:offsetFrom="page">
        <w:top w:val="threeDEmboss" w:sz="48" w:space="24" w:color="00B0F0"/>
        <w:left w:val="threeDEmboss" w:sz="48" w:space="24" w:color="00B0F0"/>
        <w:bottom w:val="threeDEngrave" w:sz="48" w:space="24" w:color="00B0F0"/>
        <w:right w:val="threeDEngrav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F8C6" w14:textId="77777777" w:rsidR="004B4FFA" w:rsidRDefault="004B4FFA" w:rsidP="004B4FFA">
      <w:pPr>
        <w:spacing w:after="0" w:line="240" w:lineRule="auto"/>
      </w:pPr>
      <w:r>
        <w:separator/>
      </w:r>
    </w:p>
  </w:endnote>
  <w:endnote w:type="continuationSeparator" w:id="0">
    <w:p w14:paraId="0754A689" w14:textId="77777777" w:rsidR="004B4FFA" w:rsidRDefault="004B4FFA" w:rsidP="004B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0FB2" w14:textId="77777777" w:rsidR="004B4FFA" w:rsidRDefault="004B4F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7305" w14:textId="77777777" w:rsidR="004B4FFA" w:rsidRDefault="004B4F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8E91" w14:textId="77777777" w:rsidR="004B4FFA" w:rsidRDefault="004B4F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19A9" w14:textId="77777777" w:rsidR="004B4FFA" w:rsidRDefault="004B4FFA" w:rsidP="004B4FFA">
      <w:pPr>
        <w:spacing w:after="0" w:line="240" w:lineRule="auto"/>
      </w:pPr>
      <w:r>
        <w:separator/>
      </w:r>
    </w:p>
  </w:footnote>
  <w:footnote w:type="continuationSeparator" w:id="0">
    <w:p w14:paraId="0BB4A569" w14:textId="77777777" w:rsidR="004B4FFA" w:rsidRDefault="004B4FFA" w:rsidP="004B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1A2E" w14:textId="77777777" w:rsidR="004B4FFA" w:rsidRDefault="004B4F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04B6" w14:textId="77777777" w:rsidR="004B4FFA" w:rsidRDefault="004B4F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7C22" w14:textId="77777777" w:rsidR="004B4FFA" w:rsidRDefault="004B4F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9C"/>
    <w:multiLevelType w:val="hybridMultilevel"/>
    <w:tmpl w:val="3E56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10F"/>
    <w:multiLevelType w:val="hybridMultilevel"/>
    <w:tmpl w:val="08B2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4DD6"/>
    <w:multiLevelType w:val="hybridMultilevel"/>
    <w:tmpl w:val="C7022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6006C7"/>
    <w:multiLevelType w:val="hybridMultilevel"/>
    <w:tmpl w:val="5C0A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C4B"/>
    <w:rsid w:val="00155BE0"/>
    <w:rsid w:val="001700C4"/>
    <w:rsid w:val="001E1AB8"/>
    <w:rsid w:val="00242C4B"/>
    <w:rsid w:val="003515E6"/>
    <w:rsid w:val="004B4FFA"/>
    <w:rsid w:val="004F0A87"/>
    <w:rsid w:val="005C3F9C"/>
    <w:rsid w:val="005D7598"/>
    <w:rsid w:val="006674CF"/>
    <w:rsid w:val="00836B47"/>
    <w:rsid w:val="0093311E"/>
    <w:rsid w:val="00935EFF"/>
    <w:rsid w:val="00C6704A"/>
    <w:rsid w:val="00CC4C26"/>
    <w:rsid w:val="00CD6490"/>
    <w:rsid w:val="00CF59D5"/>
    <w:rsid w:val="00CF69C2"/>
    <w:rsid w:val="00DD5CC2"/>
    <w:rsid w:val="00E101ED"/>
    <w:rsid w:val="00E1570F"/>
    <w:rsid w:val="00E46463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6F4820"/>
  <w15:docId w15:val="{92C10C4F-463A-4079-AB51-57EBDF0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9C2"/>
  </w:style>
  <w:style w:type="paragraph" w:styleId="1">
    <w:name w:val="heading 1"/>
    <w:basedOn w:val="a"/>
    <w:link w:val="10"/>
    <w:uiPriority w:val="9"/>
    <w:qFormat/>
    <w:rsid w:val="0066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c-tags">
    <w:name w:val="gc-tags"/>
    <w:basedOn w:val="a0"/>
    <w:rsid w:val="006674CF"/>
  </w:style>
  <w:style w:type="character" w:styleId="a3">
    <w:name w:val="Hyperlink"/>
    <w:basedOn w:val="a0"/>
    <w:uiPriority w:val="99"/>
    <w:semiHidden/>
    <w:unhideWhenUsed/>
    <w:rsid w:val="006674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74CF"/>
    <w:rPr>
      <w:i/>
      <w:iCs/>
    </w:rPr>
  </w:style>
  <w:style w:type="paragraph" w:styleId="a6">
    <w:name w:val="header"/>
    <w:basedOn w:val="a"/>
    <w:link w:val="a7"/>
    <w:uiPriority w:val="99"/>
    <w:unhideWhenUsed/>
    <w:rsid w:val="004B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FFA"/>
  </w:style>
  <w:style w:type="paragraph" w:styleId="a8">
    <w:name w:val="footer"/>
    <w:basedOn w:val="a"/>
    <w:link w:val="a9"/>
    <w:uiPriority w:val="99"/>
    <w:unhideWhenUsed/>
    <w:rsid w:val="004B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FFA"/>
  </w:style>
  <w:style w:type="character" w:customStyle="1" w:styleId="20">
    <w:name w:val="Заголовок 2 Знак"/>
    <w:basedOn w:val="a0"/>
    <w:link w:val="2"/>
    <w:uiPriority w:val="9"/>
    <w:rsid w:val="001E1AB8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1E1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E1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C6704A"/>
    <w:pPr>
      <w:ind w:left="720"/>
      <w:contextualSpacing/>
    </w:pPr>
  </w:style>
  <w:style w:type="paragraph" w:styleId="ad">
    <w:name w:val="No Spacing"/>
    <w:uiPriority w:val="1"/>
    <w:qFormat/>
    <w:rsid w:val="00CC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857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8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369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12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Эмблема">
  <a:themeElements>
    <a:clrScheme name="Эмблема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Эмблема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Эмблем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Anya Bizina</cp:lastModifiedBy>
  <cp:revision>11</cp:revision>
  <dcterms:created xsi:type="dcterms:W3CDTF">2021-10-23T08:34:00Z</dcterms:created>
  <dcterms:modified xsi:type="dcterms:W3CDTF">2022-03-13T11:24:00Z</dcterms:modified>
</cp:coreProperties>
</file>