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EE" w:rsidRDefault="000121EE" w:rsidP="00405E8B">
      <w:pPr>
        <w:pStyle w:val="c7"/>
        <w:shd w:val="clear" w:color="auto" w:fill="FFFFFF"/>
        <w:spacing w:before="0" w:beforeAutospacing="0" w:after="0" w:afterAutospacing="0"/>
        <w:ind w:left="-426" w:right="-851" w:hanging="284"/>
        <w:jc w:val="center"/>
        <w:rPr>
          <w:rFonts w:asciiTheme="minorHAnsi" w:hAnsiTheme="minorHAnsi"/>
          <w:b/>
          <w:bCs/>
          <w:noProof/>
          <w:color w:val="000000"/>
          <w:sz w:val="40"/>
          <w:szCs w:val="40"/>
        </w:rPr>
      </w:pPr>
      <w:r>
        <w:rPr>
          <w:rFonts w:asciiTheme="minorHAnsi" w:hAnsiTheme="minorHAnsi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635</wp:posOffset>
            </wp:positionV>
            <wp:extent cx="3038475" cy="2762250"/>
            <wp:effectExtent l="19050" t="0" r="9525" b="0"/>
            <wp:wrapThrough wrapText="bothSides">
              <wp:wrapPolygon edited="0">
                <wp:start x="-135" y="0"/>
                <wp:lineTo x="-135" y="21451"/>
                <wp:lineTo x="21668" y="21451"/>
                <wp:lineTo x="21668" y="0"/>
                <wp:lineTo x="-135" y="0"/>
              </wp:wrapPolygon>
            </wp:wrapThrough>
            <wp:docPr id="10" name="Рисунок 9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E8B">
        <w:rPr>
          <w:rFonts w:asciiTheme="minorHAnsi" w:hAnsiTheme="minorHAnsi"/>
          <w:b/>
          <w:bCs/>
          <w:noProof/>
          <w:color w:val="000000"/>
          <w:sz w:val="40"/>
          <w:szCs w:val="40"/>
        </w:rPr>
        <w:t xml:space="preserve">   </w:t>
      </w:r>
    </w:p>
    <w:p w:rsidR="000121EE" w:rsidRPr="007E25BB" w:rsidRDefault="008D6866" w:rsidP="007E25BB">
      <w:pPr>
        <w:pStyle w:val="c7"/>
        <w:shd w:val="clear" w:color="auto" w:fill="FFFFFF"/>
        <w:spacing w:before="0" w:beforeAutospacing="0" w:after="0" w:afterAutospacing="0"/>
        <w:ind w:right="-851"/>
        <w:rPr>
          <w:rStyle w:val="c14"/>
          <w:rFonts w:asciiTheme="minorHAnsi" w:hAnsiTheme="minorHAnsi"/>
          <w:b/>
          <w:bCs/>
          <w:color w:val="4F81BD" w:themeColor="accent1"/>
          <w:sz w:val="44"/>
          <w:szCs w:val="44"/>
        </w:rPr>
      </w:pPr>
      <w:r w:rsidRPr="007E25BB">
        <w:rPr>
          <w:rStyle w:val="c14"/>
          <w:rFonts w:asciiTheme="minorHAnsi" w:hAnsiTheme="minorHAnsi"/>
          <w:b/>
          <w:bCs/>
          <w:color w:val="4F81BD" w:themeColor="accent1"/>
          <w:sz w:val="44"/>
          <w:szCs w:val="44"/>
        </w:rPr>
        <w:t>Консультация для родителей</w:t>
      </w:r>
    </w:p>
    <w:p w:rsidR="008D6866" w:rsidRPr="00CC2682" w:rsidRDefault="008D6866" w:rsidP="007E25BB">
      <w:pPr>
        <w:pStyle w:val="c7"/>
        <w:shd w:val="clear" w:color="auto" w:fill="FFFFFF"/>
        <w:spacing w:before="0" w:beforeAutospacing="0" w:after="0" w:afterAutospacing="0"/>
        <w:ind w:right="-851"/>
        <w:rPr>
          <w:rFonts w:asciiTheme="minorHAnsi" w:hAnsiTheme="minorHAnsi"/>
          <w:color w:val="000000"/>
          <w:sz w:val="40"/>
          <w:szCs w:val="40"/>
        </w:rPr>
      </w:pPr>
      <w:r w:rsidRPr="00CC2682">
        <w:rPr>
          <w:rStyle w:val="c19"/>
          <w:rFonts w:asciiTheme="minorHAnsi" w:hAnsiTheme="minorHAnsi"/>
          <w:b/>
          <w:bCs/>
          <w:color w:val="FF0000"/>
          <w:sz w:val="40"/>
          <w:szCs w:val="40"/>
        </w:rPr>
        <w:t xml:space="preserve">Игра-драматизация, как </w:t>
      </w:r>
      <w:r w:rsidR="000121EE">
        <w:rPr>
          <w:rStyle w:val="c19"/>
          <w:rFonts w:asciiTheme="minorHAnsi" w:hAnsiTheme="minorHAnsi"/>
          <w:b/>
          <w:bCs/>
          <w:color w:val="FF0000"/>
          <w:sz w:val="40"/>
          <w:szCs w:val="40"/>
        </w:rPr>
        <w:t xml:space="preserve">      </w:t>
      </w:r>
      <w:r w:rsidRPr="00CC2682">
        <w:rPr>
          <w:rStyle w:val="c19"/>
          <w:rFonts w:asciiTheme="minorHAnsi" w:hAnsiTheme="minorHAnsi"/>
          <w:b/>
          <w:bCs/>
          <w:color w:val="FF0000"/>
          <w:sz w:val="40"/>
          <w:szCs w:val="40"/>
        </w:rPr>
        <w:t>средство  нравственног</w:t>
      </w:r>
      <w:r w:rsidR="000121EE">
        <w:rPr>
          <w:rStyle w:val="c19"/>
          <w:rFonts w:asciiTheme="minorHAnsi" w:hAnsiTheme="minorHAnsi"/>
          <w:b/>
          <w:bCs/>
          <w:color w:val="FF0000"/>
          <w:sz w:val="40"/>
          <w:szCs w:val="40"/>
        </w:rPr>
        <w:t xml:space="preserve">о </w:t>
      </w:r>
      <w:r w:rsidRPr="00CC2682">
        <w:rPr>
          <w:rStyle w:val="c19"/>
          <w:rFonts w:asciiTheme="minorHAnsi" w:hAnsiTheme="minorHAnsi"/>
          <w:b/>
          <w:bCs/>
          <w:color w:val="FF0000"/>
          <w:sz w:val="40"/>
          <w:szCs w:val="40"/>
        </w:rPr>
        <w:t xml:space="preserve">воспитания </w:t>
      </w:r>
      <w:r w:rsidR="000121EE">
        <w:rPr>
          <w:rStyle w:val="c19"/>
          <w:rFonts w:asciiTheme="minorHAnsi" w:hAnsiTheme="minorHAnsi"/>
          <w:b/>
          <w:bCs/>
          <w:color w:val="FF0000"/>
          <w:sz w:val="40"/>
          <w:szCs w:val="40"/>
        </w:rPr>
        <w:t xml:space="preserve">  </w:t>
      </w:r>
      <w:r w:rsidRPr="00CC2682">
        <w:rPr>
          <w:rStyle w:val="c19"/>
          <w:rFonts w:asciiTheme="minorHAnsi" w:hAnsiTheme="minorHAnsi"/>
          <w:b/>
          <w:bCs/>
          <w:color w:val="FF0000"/>
          <w:sz w:val="40"/>
          <w:szCs w:val="40"/>
        </w:rPr>
        <w:t>дошкольников</w:t>
      </w:r>
      <w:r w:rsidR="000121EE">
        <w:rPr>
          <w:rStyle w:val="c19"/>
          <w:rFonts w:asciiTheme="minorHAnsi" w:hAnsiTheme="minorHAnsi"/>
          <w:b/>
          <w:bCs/>
          <w:color w:val="FF0000"/>
          <w:sz w:val="40"/>
          <w:szCs w:val="40"/>
        </w:rPr>
        <w:t>.</w:t>
      </w:r>
    </w:p>
    <w:p w:rsidR="000121EE" w:rsidRDefault="000121EE" w:rsidP="007E25B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Социализация является чрезвычайно важным процессом не только для отдельных людей в частности, но и для общества в целом. Ведь в </w:t>
      </w:r>
      <w:r w:rsidR="000121EE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    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ходе социализации человек приобретает качества, необходимые ему для жизнедеятельности в обществе, происходит становление всего социального опыта, именуемого миром человека.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Усиление внимания к социальным аспектам поведения и деятельности связано с изменениями социальных, политических и экономических условий жизни, с нестабильностью в обществе. </w:t>
      </w:r>
      <w:proofErr w:type="gramStart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В сложившейся ситуации острейшего дефицита культуры общения и взаимоотношений людей, доброты и внимания друг к другу, педагоги и родители испытывают огромные трудности в вопросах профилактики и коррекции таких негативных проявлений в общении и взаимоотношениях ребенка с людьми,  как грубость, эмоциональная глухость, враждебность, которые нередко возникают под влиянием наблюдаемого поведения окружающих на улице, в транспорте, во дворе и даже в семье.</w:t>
      </w:r>
      <w:proofErr w:type="gramEnd"/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Решение этих проблем самым тесным образом связано с формированием ценностных ориентаций, нравственных начал в ребенке, составляющих духовную основу его личности.</w:t>
      </w:r>
    </w:p>
    <w:p w:rsidR="008D6866" w:rsidRPr="00CC2682" w:rsidRDefault="008D6866" w:rsidP="007E25BB">
      <w:pPr>
        <w:pStyle w:val="c11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</w:p>
    <w:p w:rsidR="008D6866" w:rsidRPr="00CC2682" w:rsidRDefault="00C94085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bCs/>
          <w:i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-131445</wp:posOffset>
            </wp:positionV>
            <wp:extent cx="2374265" cy="1800225"/>
            <wp:effectExtent l="19050" t="0" r="6985" b="0"/>
            <wp:wrapThrough wrapText="bothSides">
              <wp:wrapPolygon edited="0">
                <wp:start x="-173" y="0"/>
                <wp:lineTo x="-173" y="21486"/>
                <wp:lineTo x="21664" y="21486"/>
                <wp:lineTo x="21664" y="0"/>
                <wp:lineTo x="-173" y="0"/>
              </wp:wrapPolygon>
            </wp:wrapThrough>
            <wp:docPr id="1" name="Рисунок 0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D6866"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В настоящее время актуален вопрос теории и практики дошкольного воспитания: как помочь родителям противопоставить почти полностью вытесненные во многих семьях великолепные игры с героями волшебных сказок, борющимися со злыми силами, помогающими слабым, обиженным, спасающими добрых и честных, играм с воинственным содержанием, в которых господствуют </w:t>
      </w:r>
      <w:r w:rsidR="008D6866"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lastRenderedPageBreak/>
        <w:t>агрессивные персонажи популярных мультфильмов, "боевиков", преобладающим у многих детей, даже у девочек.</w:t>
      </w:r>
      <w:proofErr w:type="gramEnd"/>
      <w:r w:rsidR="008D6866"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 На наш взгляд, решению этого вопроса способствуют игры-драматизации, которые позволяют обогатить игры детей нравственно-ценным содержанием и в определенной мере реализовать задачи социального развития дошкольников.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Из всех видов совместной деятельн</w:t>
      </w:r>
      <w:r w:rsidR="00405E8B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ости, как известно, именно игра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оказывает существенное влияние на социально-нравственное развитие личности ребенка дошкольного возраста. В игре отражается содержание окружающего ребенка социального мира, существующих в нем нравственных норм и правил. Но успешность освоения социального опыта и становление дружеских взаимоотношений детей зависит от содержания и характера взаимодействия детей в игре.</w:t>
      </w:r>
    </w:p>
    <w:p w:rsidR="008D6866" w:rsidRPr="00CC2682" w:rsidRDefault="008D6866" w:rsidP="007E25BB">
      <w:pPr>
        <w:pStyle w:val="c16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Игра-драматизация рассматривается педагогической наукой как одно из сре</w:t>
      </w:r>
      <w:proofErr w:type="gramStart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дств вс</w:t>
      </w:r>
      <w:proofErr w:type="gramEnd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естороннего воспитания ребенка и развития его личности, она способствует социализации детей, развитию умения адаптироваться в окружающем мире, позволяет воспитать гуманные чувства дошкольников, развить умение действовать сообща (в коллективе).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Ребенок усваивает идейное содержание произведения, логику и последовательность событий, причинную их обусловленность. Этот </w:t>
      </w:r>
      <w:r w:rsidR="00405E8B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 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вид игры оказывает большое влияние на развитие речи.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Ребенок знакомится с ярким и</w:t>
      </w:r>
      <w:r w:rsidR="00C94085">
        <w:rPr>
          <w:rFonts w:asciiTheme="minorHAnsi" w:hAnsiTheme="minorHAnsi"/>
          <w:i/>
          <w:color w:val="000000"/>
          <w:sz w:val="32"/>
          <w:szCs w:val="32"/>
        </w:rPr>
        <w:t xml:space="preserve">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выразительным народным языком,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обогащает свой словарь, формируется</w:t>
      </w:r>
      <w:r w:rsidR="00405E8B">
        <w:rPr>
          <w:rFonts w:asciiTheme="minorHAnsi" w:hAnsiTheme="minorHAnsi"/>
          <w:i/>
          <w:color w:val="000000"/>
          <w:sz w:val="32"/>
          <w:szCs w:val="32"/>
        </w:rPr>
        <w:t xml:space="preserve">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диалогическая, эмоционально насыщенная речь детей.</w:t>
      </w:r>
    </w:p>
    <w:p w:rsidR="008D6866" w:rsidRPr="00CC2682" w:rsidRDefault="000121EE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>
        <w:rPr>
          <w:rFonts w:asciiTheme="minorHAnsi" w:hAnsiTheme="minorHAnsi"/>
          <w:bCs/>
          <w:i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133350</wp:posOffset>
            </wp:positionV>
            <wp:extent cx="2667000" cy="1314450"/>
            <wp:effectExtent l="19050" t="0" r="0" b="0"/>
            <wp:wrapThrough wrapText="bothSides">
              <wp:wrapPolygon edited="0">
                <wp:start x="-154" y="0"/>
                <wp:lineTo x="-154" y="21287"/>
                <wp:lineTo x="21600" y="21287"/>
                <wp:lineTo x="21600" y="0"/>
                <wp:lineTo x="-154" y="0"/>
              </wp:wrapPolygon>
            </wp:wrapThrough>
            <wp:docPr id="8" name="Рисунок 7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D6866"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Игра-драматизация способствует умственному развитию детей, развитию психических процессов (память, воображение, внимание и т. д.) и качеств личности – самостоятельности, инициативности, эмоциональной отзывчивости, воображению.</w:t>
      </w:r>
      <w:proofErr w:type="gramEnd"/>
      <w:r w:rsidR="008D6866"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 Велико значение этих игр для эстетического воспитания дошкольников, развития художественных способностей и творчества, которое проявляется в поисках разнообразных средств выразительности для создания образа героя произведения. Развитие и совершенствование движений в игре способствует физическому развитию детей.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lastRenderedPageBreak/>
        <w:t>Особо хочется выделить значение игр-драматизаций в социально - нравственном воспитании дошкольников.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Детей привлекает внутренняя, эмоциональная насыщенность литературных сюжетов, конкретные активные действия персонажей. Дети эмоционально осваивают литературное произведение, проникают во внутренний смысл поступков героев, у них формируется оценочное отношение к герою. Литературное произведение</w:t>
      </w:r>
      <w:r w:rsidR="00C94085">
        <w:rPr>
          <w:rFonts w:asciiTheme="minorHAnsi" w:hAnsiTheme="minorHAnsi"/>
          <w:bCs/>
          <w:i/>
          <w:color w:val="002060"/>
          <w:sz w:val="32"/>
          <w:szCs w:val="32"/>
        </w:rPr>
        <w:t xml:space="preserve">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сближает ребенка с литературным персонажем, активизирует процессы формирования сопереживания, сочувствия, содействия, способствует становлению нравственных мотивов поведения.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Уже первые шаги в данном направлении показали, насколько велик интерес детей к играм-драматизациям. Ребята с удовольствием участвуют в инсценировке сказок, подбирают элементы костюмов для персонажей, изготавливают атрибуты к сказкам, договариваются между собой о характере своих действий и т.п.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Важным условием успешности работы по данному направлению является создание предметной среды, способству</w:t>
      </w:r>
      <w:r w:rsidR="00405E8B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ющей развитию личности ребенка. В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группе организован уголок для театрализованной деятельности. Ведь именно театр </w:t>
      </w:r>
      <w:r w:rsidR="00405E8B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раскрывает духовный и творческий</w:t>
      </w:r>
      <w:r w:rsidR="00405E8B">
        <w:rPr>
          <w:rFonts w:asciiTheme="minorHAnsi" w:hAnsiTheme="minorHAnsi"/>
          <w:i/>
          <w:color w:val="000000"/>
          <w:sz w:val="32"/>
          <w:szCs w:val="32"/>
        </w:rPr>
        <w:t xml:space="preserve">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потенциал ребенка и дает реальную</w:t>
      </w:r>
      <w:r w:rsidR="00405E8B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возможность ему адаптироваться в социальной среде.</w:t>
      </w:r>
    </w:p>
    <w:p w:rsidR="00CC2682" w:rsidRDefault="000121EE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</w:pPr>
      <w:r>
        <w:rPr>
          <w:rFonts w:asciiTheme="minorHAnsi" w:hAnsiTheme="minorHAnsi"/>
          <w:bCs/>
          <w:i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125095</wp:posOffset>
            </wp:positionV>
            <wp:extent cx="2380615" cy="1323975"/>
            <wp:effectExtent l="19050" t="0" r="635" b="0"/>
            <wp:wrapThrough wrapText="bothSides">
              <wp:wrapPolygon edited="0">
                <wp:start x="-173" y="0"/>
                <wp:lineTo x="-173" y="21445"/>
                <wp:lineTo x="21606" y="21445"/>
                <wp:lineTo x="21606" y="0"/>
                <wp:lineTo x="-173" y="0"/>
              </wp:wrapPolygon>
            </wp:wrapThrough>
            <wp:docPr id="31" name="Рисунок 31" descr="Мастер-класс &amp;quot;Пальчиковый театр&amp;quot; 2019, Рыбинский район - дата и 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стер-класс &amp;quot;Пальчиковый театр&amp;quot; 2019, Рыбинский район - дата и м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Уголок театрализованной деятельности оснащен разнообразными видами театра: </w:t>
      </w:r>
      <w:proofErr w:type="spellStart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варежковый</w:t>
      </w:r>
      <w:proofErr w:type="spellEnd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, теневой, пальчиковый, н</w:t>
      </w:r>
      <w:r w:rsidR="00405E8B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астольный, театр картинок и др.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 В уголке имеются элементы костюмов персонажей </w:t>
      </w:r>
      <w:r w:rsidR="000121EE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    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сказок, костюмы для сюжетно-ролевых игр, маски и т.п.</w:t>
      </w:r>
    </w:p>
    <w:p w:rsidR="008D6866" w:rsidRPr="00CC2682" w:rsidRDefault="008D6866" w:rsidP="007E25BB">
      <w:pPr>
        <w:pStyle w:val="c16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Руководство игрой-драматиза</w:t>
      </w:r>
      <w:r w:rsidR="00405E8B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цией, как правило, начинается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отбора литературных произведений</w:t>
      </w:r>
      <w:r w:rsidR="00405E8B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. Выбор произведений обусловлен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задачами социально-нравственного воспитания и осуществлялся по следующим принципам:</w:t>
      </w:r>
      <w:r w:rsidRPr="00CC2682">
        <w:rPr>
          <w:rFonts w:asciiTheme="minorHAnsi" w:hAnsiTheme="minorHAnsi"/>
          <w:bCs/>
          <w:i/>
          <w:color w:val="002060"/>
          <w:sz w:val="32"/>
          <w:szCs w:val="32"/>
        </w:rPr>
        <w:br/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– сюжет должен иметь четко выраженное воспитательное воздействие;</w:t>
      </w:r>
      <w:r w:rsidRPr="00CC2682">
        <w:rPr>
          <w:rFonts w:asciiTheme="minorHAnsi" w:hAnsiTheme="minorHAnsi"/>
          <w:bCs/>
          <w:i/>
          <w:color w:val="002060"/>
          <w:sz w:val="32"/>
          <w:szCs w:val="32"/>
        </w:rPr>
        <w:br/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– эмоциональная выразительность</w:t>
      </w:r>
      <w:r w:rsidR="00405E8B">
        <w:rPr>
          <w:rFonts w:asciiTheme="minorHAnsi" w:hAnsiTheme="minorHAnsi"/>
          <w:i/>
          <w:color w:val="000000"/>
          <w:sz w:val="32"/>
          <w:szCs w:val="32"/>
        </w:rPr>
        <w:t xml:space="preserve">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персонажей с присущими им нравственными</w:t>
      </w:r>
      <w:r w:rsidR="00405E8B">
        <w:rPr>
          <w:rFonts w:asciiTheme="minorHAnsi" w:hAnsiTheme="minorHAnsi"/>
          <w:i/>
          <w:color w:val="000000"/>
          <w:sz w:val="32"/>
          <w:szCs w:val="32"/>
        </w:rPr>
        <w:t xml:space="preserve"> </w:t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качествами, наличие противоположных персонажей;</w:t>
      </w:r>
      <w:r w:rsidRPr="00CC2682">
        <w:rPr>
          <w:rFonts w:asciiTheme="minorHAnsi" w:hAnsiTheme="minorHAnsi"/>
          <w:bCs/>
          <w:i/>
          <w:color w:val="002060"/>
          <w:sz w:val="32"/>
          <w:szCs w:val="32"/>
        </w:rPr>
        <w:br/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– увлекательный сюжет: повторы в тексте, динамичные действия;</w:t>
      </w:r>
      <w:r w:rsidRPr="00CC2682">
        <w:rPr>
          <w:rFonts w:asciiTheme="minorHAnsi" w:hAnsiTheme="minorHAnsi"/>
          <w:bCs/>
          <w:i/>
          <w:color w:val="002060"/>
          <w:sz w:val="32"/>
          <w:szCs w:val="32"/>
        </w:rPr>
        <w:br/>
      </w: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– богатый и яркий иллюстративный материал.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0"/>
          <w:rFonts w:asciiTheme="minorHAnsi" w:hAnsiTheme="minorHAnsi"/>
          <w:bCs/>
          <w:i/>
          <w:color w:val="FF0000"/>
          <w:sz w:val="32"/>
          <w:szCs w:val="32"/>
        </w:rPr>
        <w:lastRenderedPageBreak/>
        <w:t>Все произведения, предлагаемые для игр-драматизаций условно можно разделить на 5 циклов.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1. Произведения, в которых герои проявляют умение дружить (“Кот, петух и лиса”, “Теремок”, “Под грибом”).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2. Сказки, раскрывающие нравственный смысл любви, заботы, по отношению к близким людям (“Петушок и бобовое зернышко”, “Курочка Ряба”, “Гуси – лебеди”, “Кошкин дом”).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3. Произведения, которые близки по идейному содержанию, в них часто противопоставляется добро и зло (“</w:t>
      </w:r>
      <w:proofErr w:type="spellStart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Морозко</w:t>
      </w:r>
      <w:proofErr w:type="spellEnd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”, “Колобок”).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4. Показаны примеры героя справедливого, доброго, смелого (“</w:t>
      </w:r>
      <w:proofErr w:type="spellStart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Заюшкина</w:t>
      </w:r>
      <w:proofErr w:type="spellEnd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 xml:space="preserve"> избушка”, “Айболит”).</w:t>
      </w:r>
    </w:p>
    <w:p w:rsidR="008D6866" w:rsidRPr="00CC2682" w:rsidRDefault="008D6866" w:rsidP="007E25BB">
      <w:pPr>
        <w:pStyle w:val="c0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/>
          <w:i/>
          <w:color w:val="000000"/>
          <w:sz w:val="32"/>
          <w:szCs w:val="32"/>
        </w:rPr>
      </w:pPr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5. Формирование обобщенного положительного образа человека. В этих произведениях показаны как положительные, так и отрицательные черты (“</w:t>
      </w:r>
      <w:proofErr w:type="spellStart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Заяц-хваста</w:t>
      </w:r>
      <w:proofErr w:type="spellEnd"/>
      <w:r w:rsidRPr="00CC2682">
        <w:rPr>
          <w:rStyle w:val="c1"/>
          <w:rFonts w:asciiTheme="minorHAnsi" w:hAnsiTheme="minorHAnsi"/>
          <w:bCs/>
          <w:i/>
          <w:color w:val="002060"/>
          <w:sz w:val="32"/>
          <w:szCs w:val="32"/>
        </w:rPr>
        <w:t>”, “Маша и медведь”).</w:t>
      </w:r>
    </w:p>
    <w:p w:rsidR="001E780E" w:rsidRPr="00CC2682" w:rsidRDefault="001E780E" w:rsidP="007E25BB">
      <w:pPr>
        <w:ind w:left="567" w:hanging="283"/>
        <w:rPr>
          <w:i/>
          <w:sz w:val="32"/>
          <w:szCs w:val="32"/>
        </w:rPr>
      </w:pPr>
    </w:p>
    <w:sectPr w:rsidR="001E780E" w:rsidRPr="00CC2682" w:rsidSect="000121EE">
      <w:pgSz w:w="11906" w:h="16838"/>
      <w:pgMar w:top="284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866"/>
    <w:rsid w:val="000121EE"/>
    <w:rsid w:val="001E780E"/>
    <w:rsid w:val="00405E8B"/>
    <w:rsid w:val="006C54BC"/>
    <w:rsid w:val="007D5BE2"/>
    <w:rsid w:val="007E25BB"/>
    <w:rsid w:val="008D6866"/>
    <w:rsid w:val="009E7070"/>
    <w:rsid w:val="00AD170E"/>
    <w:rsid w:val="00BA7726"/>
    <w:rsid w:val="00C94085"/>
    <w:rsid w:val="00CC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D6866"/>
  </w:style>
  <w:style w:type="character" w:customStyle="1" w:styleId="c19">
    <w:name w:val="c19"/>
    <w:basedOn w:val="a0"/>
    <w:rsid w:val="008D6866"/>
  </w:style>
  <w:style w:type="paragraph" w:customStyle="1" w:styleId="c9">
    <w:name w:val="c9"/>
    <w:basedOn w:val="a"/>
    <w:rsid w:val="008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D6866"/>
  </w:style>
  <w:style w:type="paragraph" w:customStyle="1" w:styleId="c0">
    <w:name w:val="c0"/>
    <w:basedOn w:val="a"/>
    <w:rsid w:val="008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D6866"/>
  </w:style>
  <w:style w:type="character" w:customStyle="1" w:styleId="c1">
    <w:name w:val="c1"/>
    <w:basedOn w:val="a0"/>
    <w:rsid w:val="008D6866"/>
  </w:style>
  <w:style w:type="paragraph" w:customStyle="1" w:styleId="c11">
    <w:name w:val="c11"/>
    <w:basedOn w:val="a"/>
    <w:rsid w:val="008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2022-01-24T12:58:00Z</dcterms:created>
  <dcterms:modified xsi:type="dcterms:W3CDTF">2022-01-24T14:33:00Z</dcterms:modified>
</cp:coreProperties>
</file>